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D09" w:rsidRDefault="00E11D09" w:rsidP="00E11D09">
      <w:pPr>
        <w:pStyle w:val="Bezodstpw"/>
        <w:jc w:val="center"/>
        <w:rPr>
          <w:b/>
        </w:rPr>
      </w:pPr>
    </w:p>
    <w:p w:rsidR="00E11D09" w:rsidRDefault="00E11D09" w:rsidP="00E11D09">
      <w:pPr>
        <w:pStyle w:val="Bezodstpw"/>
        <w:jc w:val="center"/>
        <w:rPr>
          <w:b/>
        </w:rPr>
      </w:pPr>
    </w:p>
    <w:p w:rsidR="00E11D09" w:rsidRDefault="00ED05F4" w:rsidP="00E11D09">
      <w:pPr>
        <w:pStyle w:val="Bezodstpw"/>
        <w:jc w:val="center"/>
        <w:rPr>
          <w:b/>
        </w:rPr>
      </w:pPr>
      <w:r>
        <w:rPr>
          <w:b/>
        </w:rPr>
        <w:t>Uchwała Nr XI/84</w:t>
      </w:r>
      <w:r w:rsidR="007251D1">
        <w:rPr>
          <w:b/>
        </w:rPr>
        <w:t>/11</w:t>
      </w:r>
    </w:p>
    <w:p w:rsidR="00E11D09" w:rsidRDefault="00E11D09" w:rsidP="00E11D09">
      <w:pPr>
        <w:pStyle w:val="Bezodstpw"/>
        <w:jc w:val="center"/>
        <w:rPr>
          <w:b/>
        </w:rPr>
      </w:pPr>
      <w:r>
        <w:rPr>
          <w:b/>
        </w:rPr>
        <w:t>Rady Gminy Kołobrzeg</w:t>
      </w:r>
    </w:p>
    <w:p w:rsidR="00E11D09" w:rsidRDefault="00E11D09" w:rsidP="00E11D09">
      <w:pPr>
        <w:pStyle w:val="Bezodstpw"/>
        <w:jc w:val="center"/>
        <w:rPr>
          <w:b/>
        </w:rPr>
      </w:pPr>
      <w:r>
        <w:rPr>
          <w:b/>
        </w:rPr>
        <w:t>z dnia 30 listopada 2011 r.</w:t>
      </w:r>
    </w:p>
    <w:p w:rsidR="00E11D09" w:rsidRDefault="00E11D09" w:rsidP="00E11D09">
      <w:pPr>
        <w:pStyle w:val="Bezodstpw"/>
        <w:jc w:val="center"/>
        <w:rPr>
          <w:b/>
        </w:rPr>
      </w:pPr>
    </w:p>
    <w:p w:rsidR="00E11D09" w:rsidRDefault="00E11D09" w:rsidP="00E11D09">
      <w:pPr>
        <w:pStyle w:val="Bezodstpw"/>
        <w:rPr>
          <w:b/>
        </w:rPr>
      </w:pPr>
      <w:r>
        <w:rPr>
          <w:b/>
        </w:rPr>
        <w:t xml:space="preserve">w sprawie podziału sołectwa Karcino i utworzenia  sołectw  Karcino i </w:t>
      </w:r>
      <w:proofErr w:type="spellStart"/>
      <w:r>
        <w:rPr>
          <w:b/>
        </w:rPr>
        <w:t>Głowaczewo</w:t>
      </w:r>
      <w:proofErr w:type="spellEnd"/>
    </w:p>
    <w:p w:rsidR="00E11D09" w:rsidRDefault="00E11D09" w:rsidP="00E11D09">
      <w:pPr>
        <w:jc w:val="both"/>
      </w:pPr>
    </w:p>
    <w:p w:rsidR="00E11D09" w:rsidRDefault="00E11D09" w:rsidP="00E11D09">
      <w:pPr>
        <w:jc w:val="both"/>
        <w:rPr>
          <w:bCs/>
        </w:rPr>
      </w:pPr>
      <w:r>
        <w:tab/>
        <w:t xml:space="preserve">Na podstawie art. 5, art.18 ust.2 </w:t>
      </w:r>
      <w:proofErr w:type="spellStart"/>
      <w:r>
        <w:t>pkt</w:t>
      </w:r>
      <w:proofErr w:type="spellEnd"/>
      <w:r>
        <w:t xml:space="preserve"> 7, art.35 ust. 1 i 3, art. 40 ust 2 </w:t>
      </w:r>
      <w:proofErr w:type="spellStart"/>
      <w:r>
        <w:t>pkt</w:t>
      </w:r>
      <w:proofErr w:type="spellEnd"/>
      <w:r>
        <w:t xml:space="preserve"> 1 oraz art. 48 ust.1  ustawy z dnia 8 marca 1990 r. o samorządzie gminnym (Dz. U. z 2001 r. Nr 142, poz. 1591; z 2002 r. Nr 23, poz. 220, Nr 62, poz. 558, Nr 113, poz. 984, Nr 153, poz. 1271, Nr 214, poz. 1806; z 2003 r. Nr 80, poz. 717, Nr 162, poz. 1568; z 2004 r. Nr 102, poz. 1055, Nr 116, poz. 1203, Nr 167, poz. 1759; z 2005 r. Nr 172, poz. 1441, Nr 175, poz. 1457; z 2006 r. Nr 17, poz. 128, Nr 181, poz. 1337; z 2007 r. Nr 48, poz. 327, Nr 138, poz. 974, Nr 173, poz. 1218; z 2008 r. Nr 180, poz. 1111, Nr 223, poz. 1458; z 2009 r. Nr 52, poz. 420, Nr 157, poz. 1241; z 2010 r. Nr 28, poz. 142 i 146, Nr 40, poz. 230, Nr 106, poz. 675; z 2011 r. Nr 21, poz. 113, Nr 117, poz. 679, Nr 134, poz. 777  w związku z § 7  ust. 1  Uchwały nr XIII/62/2004 Rady Gminy Kołobrzeg z dnia 5 marca 2004 r.  w sprawie statutu Gminy Kołobrzeg (Dz. Urz. Woj. Zachodniopomorskiego Nr </w:t>
      </w:r>
      <w:r>
        <w:rPr>
          <w:rFonts w:ascii="Arial" w:hAnsi="Arial" w:cs="Arial"/>
          <w:b/>
          <w:bCs/>
        </w:rPr>
        <w:t xml:space="preserve"> </w:t>
      </w:r>
      <w:r>
        <w:rPr>
          <w:bCs/>
        </w:rPr>
        <w:t>61, poz. 1104; z 2008 r. Nr 27, poz. 515), po przeprowadzeniu konsultacji z mieszkańcami,</w:t>
      </w:r>
      <w:r>
        <w:rPr>
          <w:rFonts w:ascii="Arial" w:hAnsi="Arial" w:cs="Arial"/>
          <w:b/>
          <w:bCs/>
        </w:rPr>
        <w:t xml:space="preserve"> </w:t>
      </w:r>
      <w:r>
        <w:rPr>
          <w:bCs/>
        </w:rPr>
        <w:t>Rada Gminy</w:t>
      </w:r>
      <w:r>
        <w:rPr>
          <w:rFonts w:ascii="Arial" w:hAnsi="Arial" w:cs="Arial"/>
          <w:b/>
          <w:bCs/>
        </w:rPr>
        <w:t xml:space="preserve">  </w:t>
      </w:r>
      <w:r>
        <w:rPr>
          <w:bCs/>
        </w:rPr>
        <w:t>uchwala, co następuje :</w:t>
      </w:r>
    </w:p>
    <w:p w:rsidR="00E11D09" w:rsidRDefault="00E11D09" w:rsidP="00E11D09">
      <w:pPr>
        <w:jc w:val="both"/>
        <w:rPr>
          <w:bCs/>
        </w:rPr>
      </w:pPr>
      <w:r>
        <w:rPr>
          <w:b/>
          <w:bCs/>
        </w:rPr>
        <w:t>§ 1.</w:t>
      </w:r>
      <w:r>
        <w:rPr>
          <w:bCs/>
        </w:rPr>
        <w:t xml:space="preserve"> Dokonuje się podziału Sołectwa Karcino i tworzy się odrębne sołectwa Karcino i </w:t>
      </w:r>
      <w:proofErr w:type="spellStart"/>
      <w:r>
        <w:rPr>
          <w:bCs/>
        </w:rPr>
        <w:t>Głowaczewo</w:t>
      </w:r>
      <w:proofErr w:type="spellEnd"/>
      <w:r>
        <w:rPr>
          <w:bCs/>
        </w:rPr>
        <w:t xml:space="preserve">  w granicach uwzględniających  naturalne uwarunkowania przestrzenne, komunikacyjne i więzi społeczne.</w:t>
      </w:r>
    </w:p>
    <w:p w:rsidR="00E11D09" w:rsidRDefault="00E11D09" w:rsidP="00E11D09">
      <w:pPr>
        <w:jc w:val="both"/>
        <w:rPr>
          <w:bCs/>
        </w:rPr>
      </w:pPr>
      <w:r>
        <w:rPr>
          <w:b/>
          <w:bCs/>
        </w:rPr>
        <w:t>§ 2.</w:t>
      </w:r>
      <w:r>
        <w:rPr>
          <w:bCs/>
        </w:rPr>
        <w:t xml:space="preserve"> Położenie sołectw i ich granice określa mapa stanowiąca załącznik Nr 1 do niniejszej uchwały.</w:t>
      </w:r>
    </w:p>
    <w:p w:rsidR="00E11D09" w:rsidRDefault="00E11D09" w:rsidP="00E11D09">
      <w:pPr>
        <w:tabs>
          <w:tab w:val="left" w:pos="425"/>
        </w:tabs>
        <w:ind w:left="425" w:hanging="425"/>
        <w:jc w:val="both"/>
        <w:rPr>
          <w:bCs/>
        </w:rPr>
      </w:pPr>
      <w:r>
        <w:rPr>
          <w:b/>
          <w:bCs/>
        </w:rPr>
        <w:t>§ 3.</w:t>
      </w:r>
      <w:r>
        <w:rPr>
          <w:bCs/>
        </w:rPr>
        <w:t xml:space="preserve"> Nadaje się statut sołectwu </w:t>
      </w:r>
      <w:proofErr w:type="spellStart"/>
      <w:r>
        <w:rPr>
          <w:bCs/>
        </w:rPr>
        <w:t>Głowaczewo</w:t>
      </w:r>
      <w:proofErr w:type="spellEnd"/>
      <w:r>
        <w:rPr>
          <w:bCs/>
        </w:rPr>
        <w:t xml:space="preserve"> stanowiący załącznik Nr 2 do niniejszej uchwały.</w:t>
      </w:r>
    </w:p>
    <w:p w:rsidR="00E11D09" w:rsidRDefault="00E11D09" w:rsidP="00E11D09">
      <w:pPr>
        <w:tabs>
          <w:tab w:val="left" w:pos="425"/>
        </w:tabs>
        <w:ind w:left="425" w:hanging="425"/>
        <w:jc w:val="both"/>
      </w:pPr>
      <w:r>
        <w:rPr>
          <w:b/>
          <w:bCs/>
        </w:rPr>
        <w:t xml:space="preserve">§ 4. </w:t>
      </w:r>
      <w:r>
        <w:rPr>
          <w:bCs/>
        </w:rPr>
        <w:t>Wykonanie uchwały powierza się Wójtowi Gminy.</w:t>
      </w:r>
    </w:p>
    <w:p w:rsidR="00E11D09" w:rsidRDefault="00E11D09" w:rsidP="00E11D09">
      <w:pPr>
        <w:tabs>
          <w:tab w:val="left" w:pos="425"/>
        </w:tabs>
        <w:autoSpaceDE w:val="0"/>
        <w:autoSpaceDN w:val="0"/>
        <w:adjustRightInd w:val="0"/>
        <w:spacing w:after="0"/>
        <w:ind w:left="425" w:hanging="425"/>
        <w:jc w:val="both"/>
      </w:pPr>
      <w:r>
        <w:rPr>
          <w:b/>
        </w:rPr>
        <w:t>§ 5.</w:t>
      </w:r>
      <w:r>
        <w:rPr>
          <w:b/>
        </w:rPr>
        <w:tab/>
      </w:r>
      <w:r>
        <w:t>Uchwała wchodzi w życie po upływie 14 dni od dnia ogłoszenia w Dzienniku Urzędowym Województwa Zachodniopomorskiego</w:t>
      </w:r>
      <w:r w:rsidR="007251D1">
        <w:t>.</w:t>
      </w:r>
    </w:p>
    <w:p w:rsidR="007251D1" w:rsidRDefault="007251D1" w:rsidP="00E11D09">
      <w:pPr>
        <w:tabs>
          <w:tab w:val="left" w:pos="425"/>
        </w:tabs>
        <w:autoSpaceDE w:val="0"/>
        <w:autoSpaceDN w:val="0"/>
        <w:adjustRightInd w:val="0"/>
        <w:spacing w:after="0"/>
        <w:ind w:left="425" w:hanging="425"/>
        <w:jc w:val="both"/>
      </w:pPr>
    </w:p>
    <w:p w:rsidR="007251D1" w:rsidRDefault="00E11D09" w:rsidP="00E11D09">
      <w:pPr>
        <w:tabs>
          <w:tab w:val="right" w:pos="8220"/>
        </w:tabs>
        <w:autoSpaceDE w:val="0"/>
        <w:autoSpaceDN w:val="0"/>
        <w:adjustRightInd w:val="0"/>
        <w:spacing w:before="480" w:after="0"/>
        <w:jc w:val="both"/>
      </w:pPr>
      <w:r>
        <w:tab/>
      </w:r>
      <w:r w:rsidR="007251D1">
        <w:t xml:space="preserve">     Przewodniczący Rady Gminy</w:t>
      </w:r>
    </w:p>
    <w:p w:rsidR="007251D1" w:rsidRDefault="007251D1" w:rsidP="00E11D09">
      <w:pPr>
        <w:tabs>
          <w:tab w:val="right" w:pos="8220"/>
        </w:tabs>
        <w:autoSpaceDE w:val="0"/>
        <w:autoSpaceDN w:val="0"/>
        <w:adjustRightInd w:val="0"/>
        <w:spacing w:before="480" w:after="0"/>
        <w:jc w:val="both"/>
      </w:pPr>
      <w:r>
        <w:t xml:space="preserve">                                                                                                    Julian Nowicki</w:t>
      </w:r>
    </w:p>
    <w:p w:rsidR="007251D1" w:rsidRDefault="007251D1" w:rsidP="00E11D09">
      <w:pPr>
        <w:tabs>
          <w:tab w:val="right" w:pos="8220"/>
        </w:tabs>
        <w:autoSpaceDE w:val="0"/>
        <w:autoSpaceDN w:val="0"/>
        <w:adjustRightInd w:val="0"/>
        <w:spacing w:before="480" w:after="0"/>
        <w:jc w:val="both"/>
      </w:pPr>
    </w:p>
    <w:p w:rsidR="007251D1" w:rsidRDefault="007251D1" w:rsidP="00E11D09">
      <w:pPr>
        <w:tabs>
          <w:tab w:val="right" w:pos="8220"/>
        </w:tabs>
        <w:autoSpaceDE w:val="0"/>
        <w:autoSpaceDN w:val="0"/>
        <w:adjustRightInd w:val="0"/>
        <w:spacing w:before="480" w:after="0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7251D1" w:rsidRDefault="007251D1" w:rsidP="00E11D09">
      <w:pPr>
        <w:tabs>
          <w:tab w:val="right" w:pos="8220"/>
        </w:tabs>
        <w:autoSpaceDE w:val="0"/>
        <w:autoSpaceDN w:val="0"/>
        <w:adjustRightInd w:val="0"/>
        <w:spacing w:before="480" w:after="0"/>
        <w:jc w:val="both"/>
      </w:pPr>
    </w:p>
    <w:p w:rsidR="00E11D09" w:rsidRDefault="00E11D09" w:rsidP="00E11D09">
      <w:pPr>
        <w:jc w:val="center"/>
        <w:rPr>
          <w:u w:val="single"/>
        </w:rPr>
      </w:pPr>
      <w:r>
        <w:rPr>
          <w:u w:val="single"/>
        </w:rPr>
        <w:lastRenderedPageBreak/>
        <w:t>UZASADNIENIE</w:t>
      </w:r>
    </w:p>
    <w:p w:rsidR="00E11D09" w:rsidRDefault="00E11D09" w:rsidP="00E11D09"/>
    <w:p w:rsidR="00E11D09" w:rsidRDefault="00E11D09" w:rsidP="00E11D09">
      <w:pPr>
        <w:jc w:val="both"/>
        <w:rPr>
          <w:bCs/>
        </w:rPr>
      </w:pPr>
      <w:r>
        <w:tab/>
        <w:t xml:space="preserve">Rada Gminy uwzględniła postulat mieszkańców dotychczasowego Sołectwa Karcino co do podziału go na dwie odrębne jednostki pomocnicze – </w:t>
      </w:r>
      <w:proofErr w:type="spellStart"/>
      <w:r>
        <w:t>Głowaczewo</w:t>
      </w:r>
      <w:proofErr w:type="spellEnd"/>
      <w:r>
        <w:t xml:space="preserve"> i Karcino. Za podjęciem takiej uchwały przemawiały </w:t>
      </w:r>
      <w:r>
        <w:rPr>
          <w:bCs/>
        </w:rPr>
        <w:t xml:space="preserve">naturalne uwarunkowania przestrzenne , komunikacyjne i więzi społeczne łączące mieszkańców poszczególnych wsi. Mieszkańcy wsi Karcino również opowiedzieli się za podziałem sołectwa i oddzieleniem się od wsi </w:t>
      </w:r>
      <w:proofErr w:type="spellStart"/>
      <w:r>
        <w:rPr>
          <w:bCs/>
        </w:rPr>
        <w:t>Głowaczewo</w:t>
      </w:r>
      <w:proofErr w:type="spellEnd"/>
      <w:r>
        <w:rPr>
          <w:bCs/>
        </w:rPr>
        <w:t>.</w:t>
      </w:r>
    </w:p>
    <w:p w:rsidR="00E11D09" w:rsidRDefault="00E11D09" w:rsidP="00E11D09">
      <w:pPr>
        <w:jc w:val="both"/>
        <w:rPr>
          <w:bCs/>
        </w:rPr>
      </w:pPr>
      <w:r>
        <w:rPr>
          <w:bCs/>
        </w:rPr>
        <w:t>Uwzględniając wolę  mieszkańców  należało podjąć niniejszą uchwałę.</w:t>
      </w:r>
    </w:p>
    <w:p w:rsidR="002F6F4C" w:rsidRDefault="002F6F4C"/>
    <w:sectPr w:rsidR="002F6F4C" w:rsidSect="002F6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11D09"/>
    <w:rsid w:val="002F6F4C"/>
    <w:rsid w:val="00377542"/>
    <w:rsid w:val="007251D1"/>
    <w:rsid w:val="00B461CE"/>
    <w:rsid w:val="00E11D09"/>
    <w:rsid w:val="00ED0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1D09"/>
    <w:pPr>
      <w:spacing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11D09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349</Words>
  <Characters>2100</Characters>
  <Application>Microsoft Office Word</Application>
  <DocSecurity>0</DocSecurity>
  <Lines>17</Lines>
  <Paragraphs>4</Paragraphs>
  <ScaleCrop>false</ScaleCrop>
  <Company>Microsoft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magda</cp:lastModifiedBy>
  <cp:revision>3</cp:revision>
  <cp:lastPrinted>2011-12-01T06:56:00Z</cp:lastPrinted>
  <dcterms:created xsi:type="dcterms:W3CDTF">2011-11-23T10:39:00Z</dcterms:created>
  <dcterms:modified xsi:type="dcterms:W3CDTF">2011-12-01T06:56:00Z</dcterms:modified>
</cp:coreProperties>
</file>